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4A7E" w:rsidRPr="00BD2323" w:rsidRDefault="00C34A7E" w:rsidP="002C3065">
      <w:pPr>
        <w:pStyle w:val="Default"/>
        <w:spacing w:after="240"/>
        <w:jc w:val="both"/>
        <w:rPr>
          <w:rFonts w:ascii="Verdana" w:hAnsi="Verdana"/>
          <w:sz w:val="22"/>
          <w:szCs w:val="22"/>
          <w:u w:val="single"/>
        </w:rPr>
      </w:pPr>
      <w:bookmarkStart w:id="0" w:name="_GoBack"/>
      <w:bookmarkEnd w:id="0"/>
      <w:r w:rsidRPr="00BD2323">
        <w:rPr>
          <w:rFonts w:ascii="Verdana" w:hAnsi="Verdana"/>
          <w:sz w:val="22"/>
          <w:szCs w:val="22"/>
          <w:u w:val="single"/>
        </w:rPr>
        <w:t xml:space="preserve">GCSE Assessment Information: </w:t>
      </w:r>
    </w:p>
    <w:p w:rsidR="00C34A7E" w:rsidRPr="002C3065" w:rsidRDefault="00C34A7E" w:rsidP="002C3065">
      <w:pPr>
        <w:pStyle w:val="Default"/>
        <w:jc w:val="both"/>
        <w:rPr>
          <w:rFonts w:ascii="Verdana" w:hAnsi="Verdana"/>
          <w:sz w:val="22"/>
          <w:szCs w:val="22"/>
        </w:rPr>
      </w:pPr>
      <w:r w:rsidRPr="002C3065">
        <w:rPr>
          <w:rFonts w:ascii="Verdana" w:hAnsi="Verdana"/>
          <w:sz w:val="22"/>
          <w:szCs w:val="22"/>
        </w:rPr>
        <w:t xml:space="preserve">The weighting of the different content domains for the 9-1 GCSE is prescribed by the Department for Education (DFE) as follows: </w:t>
      </w:r>
    </w:p>
    <w:p w:rsidR="00C34A7E" w:rsidRPr="002C3065" w:rsidRDefault="00C34A7E" w:rsidP="002C3065">
      <w:pPr>
        <w:pStyle w:val="Default"/>
        <w:jc w:val="both"/>
        <w:rPr>
          <w:rFonts w:ascii="Verdana" w:hAnsi="Verdana"/>
          <w:sz w:val="22"/>
          <w:szCs w:val="22"/>
        </w:rPr>
      </w:pPr>
    </w:p>
    <w:tbl>
      <w:tblPr>
        <w:tblStyle w:val="TableGrid"/>
        <w:tblW w:w="0" w:type="auto"/>
        <w:tblInd w:w="1435" w:type="dxa"/>
        <w:tblLook w:val="04A0" w:firstRow="1" w:lastRow="0" w:firstColumn="1" w:lastColumn="0" w:noHBand="0" w:noVBand="1"/>
      </w:tblPr>
      <w:tblGrid>
        <w:gridCol w:w="3073"/>
        <w:gridCol w:w="2867"/>
      </w:tblGrid>
      <w:tr w:rsidR="00C34A7E" w:rsidRPr="002C3065" w:rsidTr="00C34A7E">
        <w:trPr>
          <w:trHeight w:val="264"/>
        </w:trPr>
        <w:tc>
          <w:tcPr>
            <w:tcW w:w="5940" w:type="dxa"/>
            <w:gridSpan w:val="2"/>
          </w:tcPr>
          <w:p w:rsidR="00C34A7E" w:rsidRPr="002C3065" w:rsidRDefault="00C34A7E" w:rsidP="002C3065">
            <w:pPr>
              <w:pStyle w:val="Default"/>
              <w:spacing w:before="240" w:after="240"/>
              <w:jc w:val="center"/>
              <w:rPr>
                <w:rFonts w:ascii="Verdana" w:hAnsi="Verdana"/>
                <w:sz w:val="20"/>
                <w:szCs w:val="22"/>
              </w:rPr>
            </w:pPr>
            <w:r w:rsidRPr="002C3065">
              <w:rPr>
                <w:rFonts w:ascii="Verdana" w:hAnsi="Verdana"/>
                <w:sz w:val="20"/>
                <w:szCs w:val="22"/>
              </w:rPr>
              <w:t>Weighting of marks per assessment series for “Number”</w:t>
            </w:r>
          </w:p>
        </w:tc>
      </w:tr>
      <w:tr w:rsidR="00C34A7E" w:rsidRPr="002C3065" w:rsidTr="00C34A7E">
        <w:trPr>
          <w:trHeight w:val="264"/>
        </w:trPr>
        <w:tc>
          <w:tcPr>
            <w:tcW w:w="3073" w:type="dxa"/>
          </w:tcPr>
          <w:p w:rsidR="00C34A7E" w:rsidRPr="002C3065" w:rsidRDefault="00C34A7E" w:rsidP="002C3065">
            <w:pPr>
              <w:pStyle w:val="Default"/>
              <w:jc w:val="center"/>
              <w:rPr>
                <w:rFonts w:ascii="Verdana" w:hAnsi="Verdana"/>
                <w:sz w:val="20"/>
                <w:szCs w:val="22"/>
              </w:rPr>
            </w:pPr>
            <w:r w:rsidRPr="002C3065">
              <w:rPr>
                <w:rFonts w:ascii="Verdana" w:hAnsi="Verdana"/>
                <w:sz w:val="20"/>
                <w:szCs w:val="22"/>
              </w:rPr>
              <w:t>Foundation tier</w:t>
            </w:r>
          </w:p>
        </w:tc>
        <w:tc>
          <w:tcPr>
            <w:tcW w:w="2867" w:type="dxa"/>
          </w:tcPr>
          <w:p w:rsidR="00C34A7E" w:rsidRPr="002C3065" w:rsidRDefault="00C34A7E" w:rsidP="002C3065">
            <w:pPr>
              <w:pStyle w:val="Default"/>
              <w:jc w:val="center"/>
              <w:rPr>
                <w:rFonts w:ascii="Verdana" w:hAnsi="Verdana"/>
                <w:sz w:val="20"/>
                <w:szCs w:val="22"/>
              </w:rPr>
            </w:pPr>
            <w:r w:rsidRPr="002C3065">
              <w:rPr>
                <w:rFonts w:ascii="Verdana" w:hAnsi="Verdana"/>
                <w:sz w:val="20"/>
                <w:szCs w:val="22"/>
              </w:rPr>
              <w:t>Higher Tier</w:t>
            </w:r>
          </w:p>
        </w:tc>
      </w:tr>
      <w:tr w:rsidR="00C34A7E" w:rsidRPr="002C3065" w:rsidTr="00C34A7E">
        <w:trPr>
          <w:trHeight w:val="265"/>
        </w:trPr>
        <w:tc>
          <w:tcPr>
            <w:tcW w:w="3073" w:type="dxa"/>
          </w:tcPr>
          <w:p w:rsidR="00C34A7E" w:rsidRPr="002C3065" w:rsidRDefault="00C34A7E" w:rsidP="002C3065">
            <w:pPr>
              <w:pStyle w:val="Default"/>
              <w:jc w:val="center"/>
              <w:rPr>
                <w:rFonts w:ascii="Verdana" w:hAnsi="Verdana"/>
                <w:sz w:val="20"/>
                <w:szCs w:val="22"/>
              </w:rPr>
            </w:pPr>
            <w:r w:rsidRPr="002C3065">
              <w:rPr>
                <w:rFonts w:ascii="Verdana" w:hAnsi="Verdana"/>
                <w:sz w:val="20"/>
                <w:szCs w:val="22"/>
              </w:rPr>
              <w:t>25%</w:t>
            </w:r>
          </w:p>
        </w:tc>
        <w:tc>
          <w:tcPr>
            <w:tcW w:w="2867" w:type="dxa"/>
          </w:tcPr>
          <w:p w:rsidR="00C34A7E" w:rsidRPr="002C3065" w:rsidRDefault="00C34A7E" w:rsidP="002C3065">
            <w:pPr>
              <w:pStyle w:val="Default"/>
              <w:jc w:val="center"/>
              <w:rPr>
                <w:rFonts w:ascii="Verdana" w:hAnsi="Verdana"/>
                <w:sz w:val="20"/>
                <w:szCs w:val="22"/>
              </w:rPr>
            </w:pPr>
            <w:r w:rsidRPr="002C3065">
              <w:rPr>
                <w:rFonts w:ascii="Verdana" w:hAnsi="Verdana"/>
                <w:sz w:val="20"/>
                <w:szCs w:val="22"/>
              </w:rPr>
              <w:t>15%</w:t>
            </w:r>
          </w:p>
        </w:tc>
      </w:tr>
    </w:tbl>
    <w:p w:rsidR="00C34A7E" w:rsidRPr="002C3065" w:rsidRDefault="00C34A7E" w:rsidP="002C3065">
      <w:pPr>
        <w:pStyle w:val="Default"/>
        <w:jc w:val="both"/>
        <w:rPr>
          <w:rFonts w:ascii="Verdana" w:hAnsi="Verdana"/>
          <w:sz w:val="22"/>
          <w:szCs w:val="22"/>
        </w:rPr>
      </w:pPr>
    </w:p>
    <w:p w:rsidR="00C34A7E" w:rsidRPr="002C3065" w:rsidRDefault="00C34A7E" w:rsidP="002C3065">
      <w:pPr>
        <w:pStyle w:val="Default"/>
        <w:jc w:val="both"/>
        <w:rPr>
          <w:rFonts w:ascii="Verdana" w:hAnsi="Verdana"/>
          <w:sz w:val="22"/>
          <w:szCs w:val="22"/>
        </w:rPr>
      </w:pPr>
      <w:r w:rsidRPr="002C3065">
        <w:rPr>
          <w:rFonts w:ascii="Verdana" w:hAnsi="Verdana"/>
          <w:sz w:val="22"/>
          <w:szCs w:val="22"/>
        </w:rPr>
        <w:t xml:space="preserve">Exam boards are to apply these weightings, subject to a +/-3% tolerance across the assessments for each tier in each Assessment Series. Note that where they do not achieve this </w:t>
      </w:r>
      <w:proofErr w:type="gramStart"/>
      <w:r w:rsidRPr="002C3065">
        <w:rPr>
          <w:rFonts w:ascii="Verdana" w:hAnsi="Verdana"/>
          <w:sz w:val="22"/>
          <w:szCs w:val="22"/>
        </w:rPr>
        <w:t>in a given</w:t>
      </w:r>
      <w:proofErr w:type="gramEnd"/>
      <w:r w:rsidRPr="002C3065">
        <w:rPr>
          <w:rFonts w:ascii="Verdana" w:hAnsi="Verdana"/>
          <w:sz w:val="22"/>
          <w:szCs w:val="22"/>
        </w:rPr>
        <w:t xml:space="preserve"> Assessment Series </w:t>
      </w:r>
      <w:r w:rsidR="002C3065">
        <w:rPr>
          <w:rFonts w:ascii="Verdana" w:hAnsi="Verdana"/>
          <w:sz w:val="22"/>
          <w:szCs w:val="22"/>
        </w:rPr>
        <w:t xml:space="preserve">they </w:t>
      </w:r>
      <w:r w:rsidRPr="002C3065">
        <w:rPr>
          <w:rFonts w:ascii="Verdana" w:hAnsi="Verdana"/>
          <w:sz w:val="22"/>
          <w:szCs w:val="22"/>
        </w:rPr>
        <w:t>should achieve t</w:t>
      </w:r>
      <w:r w:rsidR="002C3065">
        <w:rPr>
          <w:rFonts w:ascii="Verdana" w:hAnsi="Verdana"/>
          <w:sz w:val="22"/>
          <w:szCs w:val="22"/>
        </w:rPr>
        <w:t>hem</w:t>
      </w:r>
      <w:r w:rsidRPr="002C3065">
        <w:rPr>
          <w:rFonts w:ascii="Verdana" w:hAnsi="Verdana"/>
          <w:sz w:val="22"/>
          <w:szCs w:val="22"/>
        </w:rPr>
        <w:t xml:space="preserve"> in as few Assessment Series as is possible. </w:t>
      </w:r>
    </w:p>
    <w:p w:rsidR="00C34A7E" w:rsidRDefault="00C34A7E" w:rsidP="002C3065">
      <w:pPr>
        <w:pStyle w:val="Default"/>
        <w:jc w:val="both"/>
        <w:rPr>
          <w:rFonts w:ascii="Verdana" w:hAnsi="Verdana"/>
          <w:sz w:val="22"/>
          <w:szCs w:val="22"/>
        </w:rPr>
      </w:pPr>
    </w:p>
    <w:p w:rsidR="002C3065" w:rsidRPr="00BD2323" w:rsidRDefault="002C3065" w:rsidP="002C3065">
      <w:pPr>
        <w:pStyle w:val="Default"/>
        <w:spacing w:after="240"/>
        <w:jc w:val="both"/>
        <w:rPr>
          <w:rFonts w:ascii="Verdana" w:hAnsi="Verdana"/>
          <w:sz w:val="22"/>
          <w:szCs w:val="22"/>
          <w:u w:val="single"/>
        </w:rPr>
      </w:pPr>
      <w:r w:rsidRPr="00BD2323">
        <w:rPr>
          <w:rFonts w:ascii="Verdana" w:hAnsi="Verdana"/>
          <w:sz w:val="22"/>
          <w:szCs w:val="22"/>
          <w:u w:val="single"/>
        </w:rPr>
        <w:t xml:space="preserve">Resources: </w:t>
      </w:r>
    </w:p>
    <w:p w:rsidR="00C34A7E" w:rsidRDefault="00C34A7E" w:rsidP="002C3065">
      <w:pPr>
        <w:jc w:val="both"/>
        <w:rPr>
          <w:rFonts w:ascii="Verdana" w:hAnsi="Verdana"/>
        </w:rPr>
      </w:pPr>
      <w:r w:rsidRPr="002C3065">
        <w:rPr>
          <w:rFonts w:ascii="Verdana" w:hAnsi="Verdana"/>
        </w:rPr>
        <w:t xml:space="preserve">Below you will find a sample </w:t>
      </w:r>
      <w:r w:rsidR="00374A20">
        <w:rPr>
          <w:rFonts w:ascii="Verdana" w:hAnsi="Verdana"/>
        </w:rPr>
        <w:t xml:space="preserve">(not a definitive list) </w:t>
      </w:r>
      <w:r w:rsidRPr="002C3065">
        <w:rPr>
          <w:rFonts w:ascii="Verdana" w:hAnsi="Verdana"/>
        </w:rPr>
        <w:t>of our</w:t>
      </w:r>
      <w:r w:rsidR="00374A20">
        <w:rPr>
          <w:rFonts w:ascii="Verdana" w:hAnsi="Verdana"/>
        </w:rPr>
        <w:t xml:space="preserve"> </w:t>
      </w:r>
      <w:proofErr w:type="gramStart"/>
      <w:r w:rsidR="00374A20">
        <w:rPr>
          <w:rFonts w:ascii="Verdana" w:hAnsi="Verdana"/>
        </w:rPr>
        <w:t>different types</w:t>
      </w:r>
      <w:proofErr w:type="gramEnd"/>
      <w:r w:rsidR="00374A20">
        <w:rPr>
          <w:rFonts w:ascii="Verdana" w:hAnsi="Verdana"/>
        </w:rPr>
        <w:t xml:space="preserve"> of</w:t>
      </w:r>
      <w:r w:rsidRPr="002C3065">
        <w:rPr>
          <w:rFonts w:ascii="Verdana" w:hAnsi="Verdana"/>
        </w:rPr>
        <w:t xml:space="preserve"> resources that are included in </w:t>
      </w:r>
      <w:proofErr w:type="spellStart"/>
      <w:r w:rsidRPr="002C3065">
        <w:rPr>
          <w:rFonts w:ascii="Verdana" w:hAnsi="Verdana"/>
        </w:rPr>
        <w:t>JustMaths</w:t>
      </w:r>
      <w:proofErr w:type="spellEnd"/>
      <w:r w:rsidRPr="002C3065">
        <w:rPr>
          <w:rFonts w:ascii="Verdana" w:hAnsi="Verdana"/>
        </w:rPr>
        <w:t xml:space="preserve"> Online </w:t>
      </w:r>
      <w:r w:rsidR="00BD2323">
        <w:rPr>
          <w:rFonts w:ascii="Verdana" w:hAnsi="Verdana"/>
        </w:rPr>
        <w:t xml:space="preserve">as part of </w:t>
      </w:r>
      <w:r w:rsidR="00A55CCB">
        <w:rPr>
          <w:rFonts w:ascii="Verdana" w:hAnsi="Verdana"/>
        </w:rPr>
        <w:t>our support package, the “</w:t>
      </w:r>
      <w:proofErr w:type="spellStart"/>
      <w:r w:rsidR="00A55CCB">
        <w:rPr>
          <w:rFonts w:ascii="Verdana" w:hAnsi="Verdana"/>
        </w:rPr>
        <w:t>JustMaths</w:t>
      </w:r>
      <w:proofErr w:type="spellEnd"/>
      <w:r w:rsidR="00A55CCB">
        <w:rPr>
          <w:rFonts w:ascii="Verdana" w:hAnsi="Verdana"/>
        </w:rPr>
        <w:t xml:space="preserve"> Crossover” </w:t>
      </w:r>
      <w:r w:rsidR="002C3065" w:rsidRPr="002C3065">
        <w:rPr>
          <w:rFonts w:ascii="Verdana" w:hAnsi="Verdana"/>
        </w:rPr>
        <w:t xml:space="preserve">but also for teaching </w:t>
      </w:r>
      <w:r w:rsidR="00A55CCB">
        <w:rPr>
          <w:rFonts w:ascii="Verdana" w:hAnsi="Verdana"/>
        </w:rPr>
        <w:t xml:space="preserve">other topics as prescribed by </w:t>
      </w:r>
      <w:r w:rsidR="00A55CCB" w:rsidRPr="002C3065">
        <w:rPr>
          <w:rFonts w:ascii="Verdana" w:hAnsi="Verdana"/>
        </w:rPr>
        <w:t xml:space="preserve">the DFE in </w:t>
      </w:r>
      <w:r w:rsidR="00A55CCB" w:rsidRPr="002C3065">
        <w:rPr>
          <w:rFonts w:ascii="Verdana" w:hAnsi="Verdana"/>
          <w:u w:val="single"/>
        </w:rPr>
        <w:t>this document</w:t>
      </w:r>
      <w:r w:rsidR="00A55CCB" w:rsidRPr="002C3065">
        <w:rPr>
          <w:rFonts w:ascii="Verdana" w:hAnsi="Verdana"/>
        </w:rPr>
        <w:t xml:space="preserve"> (LINK TO DOC 1)</w:t>
      </w:r>
      <w:r w:rsidR="00374A20">
        <w:rPr>
          <w:rFonts w:ascii="Verdana" w:hAnsi="Verdana"/>
        </w:rPr>
        <w:t xml:space="preserve">. Many of the worksheets included as “extras” </w:t>
      </w:r>
      <w:r w:rsidR="00A55CCB">
        <w:rPr>
          <w:rFonts w:ascii="Verdana" w:hAnsi="Verdana"/>
        </w:rPr>
        <w:t xml:space="preserve">are also suitable for use </w:t>
      </w:r>
      <w:r w:rsidR="002C3065" w:rsidRPr="002C3065">
        <w:rPr>
          <w:rFonts w:ascii="Verdana" w:hAnsi="Verdana"/>
        </w:rPr>
        <w:t xml:space="preserve">in key stage 2 and 3: </w:t>
      </w:r>
    </w:p>
    <w:tbl>
      <w:tblPr>
        <w:tblStyle w:val="TableGrid"/>
        <w:tblW w:w="0" w:type="auto"/>
        <w:tblLook w:val="04A0" w:firstRow="1" w:lastRow="0" w:firstColumn="1" w:lastColumn="0" w:noHBand="0" w:noVBand="1"/>
      </w:tblPr>
      <w:tblGrid>
        <w:gridCol w:w="4508"/>
        <w:gridCol w:w="4508"/>
      </w:tblGrid>
      <w:tr w:rsidR="00374A20" w:rsidRPr="00D42BE3" w:rsidTr="002C3065">
        <w:tc>
          <w:tcPr>
            <w:tcW w:w="4508" w:type="dxa"/>
          </w:tcPr>
          <w:p w:rsidR="00374A20" w:rsidRPr="00D42BE3" w:rsidRDefault="00374A20" w:rsidP="00374A20">
            <w:pPr>
              <w:jc w:val="center"/>
              <w:rPr>
                <w:rFonts w:ascii="Verdana" w:hAnsi="Verdana"/>
                <w:b/>
                <w:sz w:val="20"/>
                <w:szCs w:val="20"/>
              </w:rPr>
            </w:pPr>
            <w:r w:rsidRPr="00D42BE3">
              <w:rPr>
                <w:rFonts w:ascii="Verdana" w:hAnsi="Verdana"/>
                <w:b/>
                <w:sz w:val="20"/>
                <w:szCs w:val="20"/>
              </w:rPr>
              <w:t>Boarding Cards</w:t>
            </w:r>
          </w:p>
          <w:p w:rsidR="00374A20" w:rsidRPr="00D42BE3" w:rsidRDefault="00374A20" w:rsidP="00374A20">
            <w:pPr>
              <w:spacing w:before="240"/>
              <w:jc w:val="both"/>
              <w:rPr>
                <w:rFonts w:ascii="Verdana" w:hAnsi="Verdana"/>
                <w:b/>
                <w:sz w:val="20"/>
                <w:szCs w:val="20"/>
                <w:u w:val="single"/>
              </w:rPr>
            </w:pPr>
            <w:r w:rsidRPr="00D42BE3">
              <w:rPr>
                <w:rFonts w:ascii="Verdana" w:hAnsi="Verdana"/>
                <w:sz w:val="20"/>
                <w:szCs w:val="20"/>
              </w:rPr>
              <w:t xml:space="preserve">These are available for every topic in the </w:t>
            </w:r>
            <w:proofErr w:type="spellStart"/>
            <w:r w:rsidRPr="00D42BE3">
              <w:rPr>
                <w:rFonts w:ascii="Verdana" w:hAnsi="Verdana"/>
                <w:sz w:val="20"/>
                <w:szCs w:val="20"/>
              </w:rPr>
              <w:t>JustMaths</w:t>
            </w:r>
            <w:proofErr w:type="spellEnd"/>
            <w:r w:rsidRPr="00D42BE3">
              <w:rPr>
                <w:rFonts w:ascii="Verdana" w:hAnsi="Verdana"/>
                <w:sz w:val="20"/>
                <w:szCs w:val="20"/>
              </w:rPr>
              <w:t xml:space="preserve"> Crossover. Basically, a quick exercise to assess prior knowledge before starting each of the topics.</w:t>
            </w:r>
          </w:p>
        </w:tc>
        <w:tc>
          <w:tcPr>
            <w:tcW w:w="4508" w:type="dxa"/>
          </w:tcPr>
          <w:p w:rsidR="00374A20" w:rsidRPr="00492A70" w:rsidRDefault="00492A70" w:rsidP="00492A70">
            <w:pPr>
              <w:ind w:left="360"/>
              <w:jc w:val="center"/>
              <w:rPr>
                <w:rFonts w:ascii="Verdana" w:hAnsi="Verdana"/>
                <w:sz w:val="20"/>
                <w:szCs w:val="20"/>
                <w:highlight w:val="yellow"/>
              </w:rPr>
            </w:pPr>
            <w:r w:rsidRPr="00492A70">
              <w:rPr>
                <w:rFonts w:ascii="Verdana" w:hAnsi="Verdana"/>
                <w:sz w:val="20"/>
                <w:szCs w:val="20"/>
                <w:highlight w:val="yellow"/>
              </w:rPr>
              <w:t xml:space="preserve">Image? </w:t>
            </w:r>
          </w:p>
          <w:p w:rsidR="00D42BE3" w:rsidRPr="003F45C0" w:rsidRDefault="00D42BE3" w:rsidP="00D42BE3">
            <w:pPr>
              <w:jc w:val="center"/>
              <w:rPr>
                <w:rFonts w:ascii="Verdana" w:hAnsi="Verdana"/>
                <w:sz w:val="20"/>
                <w:szCs w:val="20"/>
                <w:highlight w:val="yellow"/>
              </w:rPr>
            </w:pPr>
          </w:p>
          <w:p w:rsidR="00D42BE3" w:rsidRPr="00D42BE3" w:rsidRDefault="00D42BE3" w:rsidP="00492A70">
            <w:pPr>
              <w:jc w:val="center"/>
              <w:rPr>
                <w:rFonts w:ascii="Verdana" w:hAnsi="Verdana"/>
                <w:sz w:val="20"/>
                <w:szCs w:val="20"/>
              </w:rPr>
            </w:pPr>
            <w:r w:rsidRPr="003F45C0">
              <w:rPr>
                <w:rFonts w:ascii="Verdana" w:hAnsi="Verdana"/>
                <w:sz w:val="20"/>
                <w:szCs w:val="20"/>
                <w:highlight w:val="yellow"/>
              </w:rPr>
              <w:t>link to 1. Inequalities - Boarding Card</w:t>
            </w:r>
          </w:p>
        </w:tc>
      </w:tr>
      <w:tr w:rsidR="00374A20" w:rsidRPr="00D42BE3" w:rsidTr="002C3065">
        <w:tc>
          <w:tcPr>
            <w:tcW w:w="4508" w:type="dxa"/>
          </w:tcPr>
          <w:p w:rsidR="00D42BE3" w:rsidRPr="003F45C0" w:rsidRDefault="00D42BE3" w:rsidP="00D42BE3">
            <w:pPr>
              <w:jc w:val="center"/>
              <w:rPr>
                <w:rFonts w:ascii="Verdana" w:hAnsi="Verdana"/>
                <w:sz w:val="20"/>
                <w:szCs w:val="20"/>
                <w:highlight w:val="yellow"/>
              </w:rPr>
            </w:pPr>
          </w:p>
          <w:p w:rsidR="00D42BE3" w:rsidRPr="003F45C0" w:rsidRDefault="00492A70" w:rsidP="00492A70">
            <w:pPr>
              <w:pStyle w:val="ListParagraph"/>
              <w:jc w:val="center"/>
              <w:rPr>
                <w:rFonts w:ascii="Verdana" w:hAnsi="Verdana"/>
                <w:sz w:val="20"/>
                <w:szCs w:val="20"/>
                <w:highlight w:val="yellow"/>
              </w:rPr>
            </w:pPr>
            <w:r>
              <w:rPr>
                <w:rFonts w:ascii="Verdana" w:hAnsi="Verdana"/>
                <w:sz w:val="20"/>
                <w:szCs w:val="20"/>
                <w:highlight w:val="yellow"/>
              </w:rPr>
              <w:t>Image?</w:t>
            </w:r>
          </w:p>
          <w:p w:rsidR="00D42BE3" w:rsidRPr="003F45C0" w:rsidRDefault="00D42BE3" w:rsidP="00D42BE3">
            <w:pPr>
              <w:pStyle w:val="ListParagraph"/>
              <w:rPr>
                <w:rFonts w:ascii="Verdana" w:hAnsi="Verdana"/>
                <w:sz w:val="20"/>
                <w:szCs w:val="20"/>
                <w:highlight w:val="yellow"/>
              </w:rPr>
            </w:pPr>
          </w:p>
          <w:p w:rsidR="00374A20" w:rsidRPr="003F45C0" w:rsidRDefault="00492A70" w:rsidP="00D42BE3">
            <w:pPr>
              <w:jc w:val="center"/>
              <w:rPr>
                <w:rFonts w:ascii="Verdana" w:hAnsi="Verdana"/>
                <w:b/>
                <w:sz w:val="20"/>
                <w:szCs w:val="20"/>
                <w:highlight w:val="yellow"/>
                <w:u w:val="single"/>
              </w:rPr>
            </w:pPr>
            <w:r>
              <w:rPr>
                <w:rFonts w:ascii="Verdana" w:hAnsi="Verdana"/>
                <w:sz w:val="20"/>
                <w:szCs w:val="20"/>
                <w:highlight w:val="yellow"/>
              </w:rPr>
              <w:t xml:space="preserve">Link to </w:t>
            </w:r>
            <w:r w:rsidR="00D42BE3" w:rsidRPr="003F45C0">
              <w:rPr>
                <w:rFonts w:ascii="Verdana" w:hAnsi="Verdana"/>
                <w:sz w:val="20"/>
                <w:szCs w:val="20"/>
                <w:highlight w:val="yellow"/>
              </w:rPr>
              <w:t xml:space="preserve">2. </w:t>
            </w:r>
            <w:proofErr w:type="spellStart"/>
            <w:r w:rsidR="00D42BE3" w:rsidRPr="003F45C0">
              <w:rPr>
                <w:rFonts w:ascii="Verdana" w:hAnsi="Verdana"/>
                <w:sz w:val="20"/>
                <w:szCs w:val="20"/>
                <w:highlight w:val="yellow"/>
              </w:rPr>
              <w:t>Bidmas</w:t>
            </w:r>
            <w:proofErr w:type="spellEnd"/>
            <w:r w:rsidR="00D42BE3" w:rsidRPr="003F45C0">
              <w:rPr>
                <w:rFonts w:ascii="Verdana" w:hAnsi="Verdana"/>
                <w:sz w:val="20"/>
                <w:szCs w:val="20"/>
                <w:highlight w:val="yellow"/>
              </w:rPr>
              <w:t xml:space="preserve"> - LEARN Homework</w:t>
            </w:r>
          </w:p>
        </w:tc>
        <w:tc>
          <w:tcPr>
            <w:tcW w:w="4508" w:type="dxa"/>
          </w:tcPr>
          <w:p w:rsidR="00374A20" w:rsidRPr="00D42BE3" w:rsidRDefault="00374A20" w:rsidP="00D42BE3">
            <w:pPr>
              <w:jc w:val="center"/>
              <w:rPr>
                <w:rFonts w:ascii="Verdana" w:hAnsi="Verdana"/>
                <w:b/>
                <w:sz w:val="20"/>
                <w:szCs w:val="20"/>
              </w:rPr>
            </w:pPr>
            <w:r w:rsidRPr="00D42BE3">
              <w:rPr>
                <w:rFonts w:ascii="Verdana" w:hAnsi="Verdana"/>
                <w:b/>
                <w:sz w:val="20"/>
                <w:szCs w:val="20"/>
              </w:rPr>
              <w:t>LEARN Homework</w:t>
            </w:r>
          </w:p>
          <w:p w:rsidR="00374A20" w:rsidRPr="00D42BE3" w:rsidRDefault="00374A20" w:rsidP="00D42BE3">
            <w:pPr>
              <w:spacing w:before="240"/>
              <w:jc w:val="both"/>
              <w:rPr>
                <w:rFonts w:ascii="Verdana" w:hAnsi="Verdana"/>
                <w:sz w:val="20"/>
                <w:szCs w:val="20"/>
              </w:rPr>
            </w:pPr>
            <w:r w:rsidRPr="00D42BE3">
              <w:rPr>
                <w:rFonts w:ascii="Verdana" w:hAnsi="Verdana"/>
                <w:sz w:val="20"/>
                <w:szCs w:val="20"/>
              </w:rPr>
              <w:t xml:space="preserve">These are available for every topic in the </w:t>
            </w:r>
            <w:proofErr w:type="spellStart"/>
            <w:r w:rsidRPr="00D42BE3">
              <w:rPr>
                <w:rFonts w:ascii="Verdana" w:hAnsi="Verdana"/>
                <w:sz w:val="20"/>
                <w:szCs w:val="20"/>
              </w:rPr>
              <w:t>JustMaths</w:t>
            </w:r>
            <w:proofErr w:type="spellEnd"/>
            <w:r w:rsidRPr="00D42BE3">
              <w:rPr>
                <w:rFonts w:ascii="Verdana" w:hAnsi="Verdana"/>
                <w:sz w:val="20"/>
                <w:szCs w:val="20"/>
              </w:rPr>
              <w:t xml:space="preserve"> Crossover and provide a consistent style of homework across all topics that include an element of lite</w:t>
            </w:r>
            <w:r w:rsidR="00D42BE3">
              <w:rPr>
                <w:rFonts w:ascii="Verdana" w:hAnsi="Verdana"/>
                <w:sz w:val="20"/>
                <w:szCs w:val="20"/>
              </w:rPr>
              <w:t>racy, practice and research.</w:t>
            </w:r>
          </w:p>
        </w:tc>
      </w:tr>
      <w:tr w:rsidR="00A55CCB" w:rsidRPr="00D42BE3" w:rsidTr="002C3065">
        <w:tc>
          <w:tcPr>
            <w:tcW w:w="4508" w:type="dxa"/>
          </w:tcPr>
          <w:p w:rsidR="00A55CCB" w:rsidRPr="00D42BE3" w:rsidRDefault="00A55CCB" w:rsidP="00A55CCB">
            <w:pPr>
              <w:jc w:val="center"/>
              <w:rPr>
                <w:rFonts w:ascii="Verdana" w:hAnsi="Verdana"/>
                <w:b/>
                <w:sz w:val="20"/>
                <w:szCs w:val="20"/>
              </w:rPr>
            </w:pPr>
            <w:r w:rsidRPr="00D42BE3">
              <w:rPr>
                <w:rFonts w:ascii="Verdana" w:hAnsi="Verdana"/>
                <w:b/>
                <w:sz w:val="20"/>
                <w:szCs w:val="20"/>
              </w:rPr>
              <w:t>Connect 4</w:t>
            </w:r>
          </w:p>
          <w:p w:rsidR="00A55CCB" w:rsidRPr="00D42BE3" w:rsidRDefault="00A55CCB" w:rsidP="00A55CCB">
            <w:pPr>
              <w:spacing w:before="240"/>
              <w:jc w:val="both"/>
              <w:rPr>
                <w:rFonts w:ascii="Verdana" w:hAnsi="Verdana"/>
                <w:sz w:val="20"/>
                <w:szCs w:val="20"/>
              </w:rPr>
            </w:pPr>
            <w:r w:rsidRPr="00D42BE3">
              <w:rPr>
                <w:rFonts w:ascii="Verdana" w:hAnsi="Verdana"/>
                <w:sz w:val="20"/>
                <w:szCs w:val="20"/>
              </w:rPr>
              <w:t>Our “connect 4’s” are student worksheets, in which they work in pairs (or individually) to connect 4 in the answer grid (not the question grid), which will mean that they have to answer questions of varying difficulty. It is self-checking so that if the answer isn’t in the grid the student must check their working.</w:t>
            </w:r>
          </w:p>
        </w:tc>
        <w:tc>
          <w:tcPr>
            <w:tcW w:w="4508" w:type="dxa"/>
          </w:tcPr>
          <w:p w:rsidR="00D42BE3" w:rsidRDefault="00D42BE3" w:rsidP="00A55CCB">
            <w:pPr>
              <w:jc w:val="center"/>
              <w:rPr>
                <w:rFonts w:ascii="Verdana" w:hAnsi="Verdana"/>
                <w:sz w:val="20"/>
                <w:szCs w:val="20"/>
              </w:rPr>
            </w:pPr>
          </w:p>
          <w:p w:rsidR="00A55CCB" w:rsidRPr="003F45C0" w:rsidRDefault="00492A70" w:rsidP="00A55CCB">
            <w:pPr>
              <w:jc w:val="center"/>
              <w:rPr>
                <w:rFonts w:ascii="Verdana" w:hAnsi="Verdana"/>
                <w:sz w:val="20"/>
                <w:szCs w:val="20"/>
                <w:highlight w:val="yellow"/>
              </w:rPr>
            </w:pPr>
            <w:r>
              <w:rPr>
                <w:rFonts w:ascii="Verdana" w:hAnsi="Verdana"/>
                <w:sz w:val="20"/>
                <w:szCs w:val="20"/>
                <w:highlight w:val="yellow"/>
              </w:rPr>
              <w:t>Image?</w:t>
            </w:r>
          </w:p>
          <w:p w:rsidR="00A55CCB" w:rsidRPr="003F45C0" w:rsidRDefault="00A55CCB" w:rsidP="00A55CCB">
            <w:pPr>
              <w:jc w:val="center"/>
              <w:rPr>
                <w:rFonts w:ascii="Verdana" w:hAnsi="Verdana"/>
                <w:sz w:val="20"/>
                <w:szCs w:val="20"/>
                <w:highlight w:val="yellow"/>
              </w:rPr>
            </w:pPr>
          </w:p>
          <w:p w:rsidR="00D42BE3" w:rsidRDefault="00A55CCB" w:rsidP="00492A70">
            <w:pPr>
              <w:jc w:val="center"/>
              <w:rPr>
                <w:rFonts w:ascii="Verdana" w:hAnsi="Verdana"/>
                <w:sz w:val="20"/>
                <w:szCs w:val="20"/>
              </w:rPr>
            </w:pPr>
            <w:r w:rsidRPr="003F45C0">
              <w:rPr>
                <w:rFonts w:ascii="Verdana" w:hAnsi="Verdana"/>
                <w:sz w:val="20"/>
                <w:szCs w:val="20"/>
                <w:highlight w:val="yellow"/>
              </w:rPr>
              <w:t>link to</w:t>
            </w:r>
            <w:r w:rsidR="00492A70">
              <w:rPr>
                <w:rFonts w:ascii="Verdana" w:hAnsi="Verdana"/>
                <w:sz w:val="20"/>
                <w:szCs w:val="20"/>
                <w:highlight w:val="yellow"/>
              </w:rPr>
              <w:t xml:space="preserve"> </w:t>
            </w:r>
            <w:r w:rsidR="003F45C0" w:rsidRPr="003F45C0">
              <w:rPr>
                <w:rFonts w:ascii="Verdana" w:hAnsi="Verdana"/>
                <w:sz w:val="20"/>
                <w:szCs w:val="20"/>
                <w:highlight w:val="yellow"/>
              </w:rPr>
              <w:t>ALL DOCUMENTS that start with 3.</w:t>
            </w:r>
            <w:r w:rsidR="003F45C0">
              <w:rPr>
                <w:rFonts w:ascii="Verdana" w:hAnsi="Verdana"/>
                <w:sz w:val="20"/>
                <w:szCs w:val="20"/>
              </w:rPr>
              <w:t xml:space="preserve"> </w:t>
            </w:r>
          </w:p>
          <w:p w:rsidR="00492A70" w:rsidRPr="00D42BE3" w:rsidRDefault="00492A70" w:rsidP="00492A70">
            <w:pPr>
              <w:jc w:val="center"/>
              <w:rPr>
                <w:rFonts w:ascii="Verdana" w:hAnsi="Verdana"/>
                <w:sz w:val="20"/>
                <w:szCs w:val="20"/>
              </w:rPr>
            </w:pPr>
            <w:r>
              <w:rPr>
                <w:rFonts w:ascii="Verdana" w:hAnsi="Verdana"/>
                <w:sz w:val="20"/>
                <w:szCs w:val="20"/>
              </w:rPr>
              <w:t>(x5 docs)</w:t>
            </w:r>
          </w:p>
        </w:tc>
      </w:tr>
      <w:tr w:rsidR="002C3065" w:rsidRPr="00D42BE3" w:rsidTr="002C3065">
        <w:tc>
          <w:tcPr>
            <w:tcW w:w="4508" w:type="dxa"/>
          </w:tcPr>
          <w:p w:rsidR="003F45C0" w:rsidRPr="003F45C0" w:rsidRDefault="00492A70" w:rsidP="003F45C0">
            <w:pPr>
              <w:jc w:val="center"/>
              <w:rPr>
                <w:rFonts w:ascii="Verdana" w:hAnsi="Verdana"/>
                <w:sz w:val="20"/>
                <w:szCs w:val="20"/>
                <w:highlight w:val="yellow"/>
              </w:rPr>
            </w:pPr>
            <w:proofErr w:type="gramStart"/>
            <w:r>
              <w:rPr>
                <w:rFonts w:ascii="Verdana" w:hAnsi="Verdana"/>
                <w:sz w:val="20"/>
                <w:szCs w:val="20"/>
                <w:highlight w:val="yellow"/>
              </w:rPr>
              <w:t>Image?</w:t>
            </w:r>
            <w:r w:rsidR="003F45C0" w:rsidRPr="003F45C0">
              <w:rPr>
                <w:rFonts w:ascii="Verdana" w:hAnsi="Verdana"/>
                <w:sz w:val="20"/>
                <w:szCs w:val="20"/>
                <w:highlight w:val="yellow"/>
              </w:rPr>
              <w:t>.</w:t>
            </w:r>
            <w:proofErr w:type="gramEnd"/>
            <w:r w:rsidR="003F45C0" w:rsidRPr="003F45C0">
              <w:rPr>
                <w:rFonts w:ascii="Verdana" w:hAnsi="Verdana"/>
                <w:sz w:val="20"/>
                <w:szCs w:val="20"/>
                <w:highlight w:val="yellow"/>
              </w:rPr>
              <w:t xml:space="preserve"> </w:t>
            </w:r>
          </w:p>
          <w:p w:rsidR="003F45C0" w:rsidRPr="003F45C0" w:rsidRDefault="003F45C0" w:rsidP="003F45C0">
            <w:pPr>
              <w:jc w:val="center"/>
              <w:rPr>
                <w:rFonts w:ascii="Verdana" w:hAnsi="Verdana"/>
                <w:sz w:val="20"/>
                <w:szCs w:val="20"/>
                <w:highlight w:val="yellow"/>
              </w:rPr>
            </w:pPr>
          </w:p>
          <w:p w:rsidR="00A55CCB" w:rsidRDefault="00492A70" w:rsidP="00492A70">
            <w:pPr>
              <w:jc w:val="center"/>
              <w:rPr>
                <w:rFonts w:ascii="Verdana" w:hAnsi="Verdana"/>
                <w:sz w:val="20"/>
                <w:szCs w:val="20"/>
              </w:rPr>
            </w:pPr>
            <w:r>
              <w:rPr>
                <w:rFonts w:ascii="Verdana" w:hAnsi="Verdana"/>
                <w:sz w:val="20"/>
                <w:szCs w:val="20"/>
                <w:highlight w:val="yellow"/>
              </w:rPr>
              <w:t xml:space="preserve">link to </w:t>
            </w:r>
            <w:r w:rsidR="003F45C0" w:rsidRPr="003F45C0">
              <w:rPr>
                <w:rFonts w:ascii="Verdana" w:hAnsi="Verdana"/>
                <w:sz w:val="20"/>
                <w:szCs w:val="20"/>
                <w:highlight w:val="yellow"/>
              </w:rPr>
              <w:t xml:space="preserve">ALL DOCUMENTS that start with </w:t>
            </w:r>
            <w:r w:rsidR="003F45C0">
              <w:rPr>
                <w:rFonts w:ascii="Verdana" w:hAnsi="Verdana"/>
                <w:sz w:val="20"/>
                <w:szCs w:val="20"/>
                <w:highlight w:val="yellow"/>
              </w:rPr>
              <w:t>4</w:t>
            </w:r>
            <w:r w:rsidR="003F45C0" w:rsidRPr="003F45C0">
              <w:rPr>
                <w:rFonts w:ascii="Verdana" w:hAnsi="Verdana"/>
                <w:sz w:val="20"/>
                <w:szCs w:val="20"/>
                <w:highlight w:val="yellow"/>
              </w:rPr>
              <w:t>.</w:t>
            </w:r>
          </w:p>
          <w:p w:rsidR="00492A70" w:rsidRPr="00D42BE3" w:rsidRDefault="00492A70" w:rsidP="00492A70">
            <w:pPr>
              <w:jc w:val="center"/>
              <w:rPr>
                <w:rFonts w:ascii="Verdana" w:hAnsi="Verdana"/>
                <w:b/>
                <w:sz w:val="20"/>
                <w:szCs w:val="20"/>
                <w:u w:val="single"/>
              </w:rPr>
            </w:pPr>
            <w:r>
              <w:rPr>
                <w:rFonts w:ascii="Verdana" w:hAnsi="Verdana"/>
                <w:sz w:val="20"/>
                <w:szCs w:val="20"/>
              </w:rPr>
              <w:t>(x 5 docs)</w:t>
            </w:r>
          </w:p>
        </w:tc>
        <w:tc>
          <w:tcPr>
            <w:tcW w:w="4508" w:type="dxa"/>
          </w:tcPr>
          <w:p w:rsidR="002C3065" w:rsidRPr="00D42BE3" w:rsidRDefault="004206C8" w:rsidP="002C3065">
            <w:pPr>
              <w:jc w:val="center"/>
              <w:rPr>
                <w:rFonts w:ascii="Verdana" w:hAnsi="Verdana"/>
                <w:b/>
                <w:sz w:val="20"/>
                <w:szCs w:val="20"/>
                <w:u w:val="single"/>
              </w:rPr>
            </w:pPr>
            <w:r w:rsidRPr="00D42BE3">
              <w:rPr>
                <w:rFonts w:ascii="Verdana" w:hAnsi="Verdana"/>
                <w:b/>
                <w:sz w:val="20"/>
                <w:szCs w:val="20"/>
                <w:u w:val="single"/>
              </w:rPr>
              <w:t>Whodunnit</w:t>
            </w:r>
          </w:p>
          <w:p w:rsidR="002C3065" w:rsidRPr="00D42BE3" w:rsidRDefault="004206C8" w:rsidP="00D53B41">
            <w:pPr>
              <w:spacing w:before="240"/>
              <w:jc w:val="center"/>
              <w:rPr>
                <w:rFonts w:ascii="Verdana" w:hAnsi="Verdana"/>
                <w:sz w:val="20"/>
                <w:szCs w:val="20"/>
              </w:rPr>
            </w:pPr>
            <w:r w:rsidRPr="00D42BE3">
              <w:rPr>
                <w:rFonts w:ascii="Verdana" w:hAnsi="Verdana"/>
                <w:sz w:val="20"/>
                <w:szCs w:val="20"/>
              </w:rPr>
              <w:t>These worksheets involve students having to evaluate statements to decide who committed the crime and where and when it happened.</w:t>
            </w:r>
          </w:p>
        </w:tc>
      </w:tr>
      <w:tr w:rsidR="004206C8" w:rsidRPr="00D42BE3" w:rsidTr="002C3065">
        <w:tc>
          <w:tcPr>
            <w:tcW w:w="4508" w:type="dxa"/>
          </w:tcPr>
          <w:p w:rsidR="004206C8" w:rsidRPr="00D42BE3" w:rsidRDefault="004206C8" w:rsidP="004206C8">
            <w:pPr>
              <w:jc w:val="center"/>
              <w:rPr>
                <w:rFonts w:ascii="Verdana" w:hAnsi="Verdana"/>
                <w:b/>
                <w:sz w:val="20"/>
                <w:szCs w:val="20"/>
                <w:u w:val="single"/>
              </w:rPr>
            </w:pPr>
            <w:proofErr w:type="spellStart"/>
            <w:r w:rsidRPr="00D42BE3">
              <w:rPr>
                <w:rFonts w:ascii="Verdana" w:hAnsi="Verdana"/>
                <w:b/>
                <w:sz w:val="20"/>
                <w:szCs w:val="20"/>
                <w:u w:val="single"/>
              </w:rPr>
              <w:t>MustShouldCould</w:t>
            </w:r>
            <w:proofErr w:type="spellEnd"/>
          </w:p>
          <w:p w:rsidR="004206C8" w:rsidRPr="00D42BE3" w:rsidRDefault="004206C8" w:rsidP="004206C8">
            <w:pPr>
              <w:spacing w:before="240"/>
              <w:jc w:val="both"/>
              <w:rPr>
                <w:rFonts w:ascii="Verdana" w:hAnsi="Verdana"/>
                <w:sz w:val="20"/>
                <w:szCs w:val="20"/>
              </w:rPr>
            </w:pPr>
            <w:r w:rsidRPr="00D42BE3">
              <w:rPr>
                <w:rFonts w:ascii="Verdana" w:hAnsi="Verdana"/>
                <w:sz w:val="20"/>
                <w:szCs w:val="20"/>
              </w:rPr>
              <w:lastRenderedPageBreak/>
              <w:t>A bit of a “marmite” idea … so you either love ‘</w:t>
            </w:r>
            <w:proofErr w:type="spellStart"/>
            <w:r w:rsidRPr="00D42BE3">
              <w:rPr>
                <w:rFonts w:ascii="Verdana" w:hAnsi="Verdana"/>
                <w:sz w:val="20"/>
                <w:szCs w:val="20"/>
              </w:rPr>
              <w:t>em</w:t>
            </w:r>
            <w:proofErr w:type="spellEnd"/>
            <w:r w:rsidRPr="00D42BE3">
              <w:rPr>
                <w:rFonts w:ascii="Verdana" w:hAnsi="Verdana"/>
                <w:sz w:val="20"/>
                <w:szCs w:val="20"/>
              </w:rPr>
              <w:t xml:space="preserve"> or hate ‘</w:t>
            </w:r>
            <w:proofErr w:type="spellStart"/>
            <w:r w:rsidRPr="00D42BE3">
              <w:rPr>
                <w:rFonts w:ascii="Verdana" w:hAnsi="Verdana"/>
                <w:sz w:val="20"/>
                <w:szCs w:val="20"/>
              </w:rPr>
              <w:t>em</w:t>
            </w:r>
            <w:proofErr w:type="spellEnd"/>
            <w:r w:rsidRPr="00D42BE3">
              <w:rPr>
                <w:rFonts w:ascii="Verdana" w:hAnsi="Verdana"/>
                <w:sz w:val="20"/>
                <w:szCs w:val="20"/>
              </w:rPr>
              <w:t xml:space="preserve">. Each worksheet has 3 stages each building up in terms of difficulty. Students then either work straight down doing Q1 of each type or across when they want, or feel that they need to practice. </w:t>
            </w:r>
          </w:p>
        </w:tc>
        <w:tc>
          <w:tcPr>
            <w:tcW w:w="4508" w:type="dxa"/>
          </w:tcPr>
          <w:p w:rsidR="00492A70" w:rsidRDefault="00492A70" w:rsidP="00492A70">
            <w:pPr>
              <w:jc w:val="center"/>
              <w:rPr>
                <w:rFonts w:ascii="Verdana" w:hAnsi="Verdana"/>
                <w:sz w:val="20"/>
                <w:szCs w:val="20"/>
                <w:highlight w:val="yellow"/>
              </w:rPr>
            </w:pPr>
          </w:p>
          <w:p w:rsidR="00492A70" w:rsidRPr="003F45C0" w:rsidRDefault="00492A70" w:rsidP="00492A70">
            <w:pPr>
              <w:jc w:val="center"/>
              <w:rPr>
                <w:rFonts w:ascii="Verdana" w:hAnsi="Verdana"/>
                <w:sz w:val="20"/>
                <w:szCs w:val="20"/>
                <w:highlight w:val="yellow"/>
              </w:rPr>
            </w:pPr>
            <w:proofErr w:type="gramStart"/>
            <w:r>
              <w:rPr>
                <w:rFonts w:ascii="Verdana" w:hAnsi="Verdana"/>
                <w:sz w:val="20"/>
                <w:szCs w:val="20"/>
                <w:highlight w:val="yellow"/>
              </w:rPr>
              <w:t>Image?</w:t>
            </w:r>
            <w:r w:rsidRPr="003F45C0">
              <w:rPr>
                <w:rFonts w:ascii="Verdana" w:hAnsi="Verdana"/>
                <w:sz w:val="20"/>
                <w:szCs w:val="20"/>
                <w:highlight w:val="yellow"/>
              </w:rPr>
              <w:t>.</w:t>
            </w:r>
            <w:proofErr w:type="gramEnd"/>
            <w:r w:rsidRPr="003F45C0">
              <w:rPr>
                <w:rFonts w:ascii="Verdana" w:hAnsi="Verdana"/>
                <w:sz w:val="20"/>
                <w:szCs w:val="20"/>
                <w:highlight w:val="yellow"/>
              </w:rPr>
              <w:t xml:space="preserve"> </w:t>
            </w:r>
          </w:p>
          <w:p w:rsidR="00492A70" w:rsidRPr="003F45C0" w:rsidRDefault="00492A70" w:rsidP="00492A70">
            <w:pPr>
              <w:jc w:val="center"/>
              <w:rPr>
                <w:rFonts w:ascii="Verdana" w:hAnsi="Verdana"/>
                <w:sz w:val="20"/>
                <w:szCs w:val="20"/>
                <w:highlight w:val="yellow"/>
              </w:rPr>
            </w:pPr>
          </w:p>
          <w:p w:rsidR="00492A70" w:rsidRDefault="00492A70" w:rsidP="00492A70">
            <w:pPr>
              <w:jc w:val="center"/>
              <w:rPr>
                <w:rFonts w:ascii="Verdana" w:hAnsi="Verdana"/>
                <w:sz w:val="20"/>
                <w:szCs w:val="20"/>
              </w:rPr>
            </w:pPr>
            <w:r>
              <w:rPr>
                <w:rFonts w:ascii="Verdana" w:hAnsi="Verdana"/>
                <w:sz w:val="20"/>
                <w:szCs w:val="20"/>
                <w:highlight w:val="yellow"/>
              </w:rPr>
              <w:t xml:space="preserve">link to </w:t>
            </w:r>
            <w:r w:rsidRPr="003F45C0">
              <w:rPr>
                <w:rFonts w:ascii="Verdana" w:hAnsi="Verdana"/>
                <w:sz w:val="20"/>
                <w:szCs w:val="20"/>
                <w:highlight w:val="yellow"/>
              </w:rPr>
              <w:t xml:space="preserve">ALL DOCUMENTS that start with </w:t>
            </w:r>
            <w:r>
              <w:rPr>
                <w:rFonts w:ascii="Verdana" w:hAnsi="Verdana"/>
                <w:sz w:val="20"/>
                <w:szCs w:val="20"/>
                <w:highlight w:val="yellow"/>
              </w:rPr>
              <w:t>5</w:t>
            </w:r>
            <w:r w:rsidRPr="003F45C0">
              <w:rPr>
                <w:rFonts w:ascii="Verdana" w:hAnsi="Verdana"/>
                <w:sz w:val="20"/>
                <w:szCs w:val="20"/>
                <w:highlight w:val="yellow"/>
              </w:rPr>
              <w:t>.</w:t>
            </w:r>
          </w:p>
          <w:p w:rsidR="004206C8" w:rsidRPr="00D42BE3" w:rsidRDefault="00492A70" w:rsidP="00492A70">
            <w:pPr>
              <w:jc w:val="center"/>
              <w:rPr>
                <w:rFonts w:ascii="Verdana" w:hAnsi="Verdana"/>
                <w:b/>
                <w:sz w:val="20"/>
                <w:szCs w:val="20"/>
                <w:u w:val="single"/>
              </w:rPr>
            </w:pPr>
            <w:r>
              <w:rPr>
                <w:rFonts w:ascii="Verdana" w:hAnsi="Verdana"/>
                <w:sz w:val="20"/>
                <w:szCs w:val="20"/>
              </w:rPr>
              <w:t xml:space="preserve">(x </w:t>
            </w:r>
            <w:r>
              <w:rPr>
                <w:rFonts w:ascii="Verdana" w:hAnsi="Verdana"/>
                <w:sz w:val="20"/>
                <w:szCs w:val="20"/>
              </w:rPr>
              <w:t>2</w:t>
            </w:r>
            <w:r>
              <w:rPr>
                <w:rFonts w:ascii="Verdana" w:hAnsi="Verdana"/>
                <w:sz w:val="20"/>
                <w:szCs w:val="20"/>
              </w:rPr>
              <w:t xml:space="preserve"> docs)</w:t>
            </w:r>
          </w:p>
        </w:tc>
      </w:tr>
      <w:tr w:rsidR="004206C8" w:rsidRPr="00D42BE3" w:rsidTr="002C3065">
        <w:tc>
          <w:tcPr>
            <w:tcW w:w="4508" w:type="dxa"/>
          </w:tcPr>
          <w:p w:rsidR="00492A70" w:rsidRPr="003F45C0" w:rsidRDefault="00492A70" w:rsidP="00492A70">
            <w:pPr>
              <w:jc w:val="center"/>
              <w:rPr>
                <w:rFonts w:ascii="Verdana" w:hAnsi="Verdana"/>
                <w:sz w:val="20"/>
                <w:szCs w:val="20"/>
                <w:highlight w:val="yellow"/>
              </w:rPr>
            </w:pPr>
            <w:proofErr w:type="gramStart"/>
            <w:r>
              <w:rPr>
                <w:rFonts w:ascii="Verdana" w:hAnsi="Verdana"/>
                <w:sz w:val="20"/>
                <w:szCs w:val="20"/>
                <w:highlight w:val="yellow"/>
              </w:rPr>
              <w:lastRenderedPageBreak/>
              <w:t>Image?</w:t>
            </w:r>
            <w:r w:rsidRPr="003F45C0">
              <w:rPr>
                <w:rFonts w:ascii="Verdana" w:hAnsi="Verdana"/>
                <w:sz w:val="20"/>
                <w:szCs w:val="20"/>
                <w:highlight w:val="yellow"/>
              </w:rPr>
              <w:t>.</w:t>
            </w:r>
            <w:proofErr w:type="gramEnd"/>
            <w:r w:rsidRPr="003F45C0">
              <w:rPr>
                <w:rFonts w:ascii="Verdana" w:hAnsi="Verdana"/>
                <w:sz w:val="20"/>
                <w:szCs w:val="20"/>
                <w:highlight w:val="yellow"/>
              </w:rPr>
              <w:t xml:space="preserve"> </w:t>
            </w:r>
          </w:p>
          <w:p w:rsidR="00492A70" w:rsidRPr="003F45C0" w:rsidRDefault="00492A70" w:rsidP="00492A70">
            <w:pPr>
              <w:jc w:val="center"/>
              <w:rPr>
                <w:rFonts w:ascii="Verdana" w:hAnsi="Verdana"/>
                <w:sz w:val="20"/>
                <w:szCs w:val="20"/>
                <w:highlight w:val="yellow"/>
              </w:rPr>
            </w:pPr>
          </w:p>
          <w:p w:rsidR="00492A70" w:rsidRDefault="00492A70" w:rsidP="00492A70">
            <w:pPr>
              <w:jc w:val="center"/>
              <w:rPr>
                <w:rFonts w:ascii="Verdana" w:hAnsi="Verdana"/>
                <w:sz w:val="20"/>
                <w:szCs w:val="20"/>
              </w:rPr>
            </w:pPr>
            <w:r>
              <w:rPr>
                <w:rFonts w:ascii="Verdana" w:hAnsi="Verdana"/>
                <w:sz w:val="20"/>
                <w:szCs w:val="20"/>
                <w:highlight w:val="yellow"/>
              </w:rPr>
              <w:t xml:space="preserve">link to </w:t>
            </w:r>
            <w:r w:rsidRPr="003F45C0">
              <w:rPr>
                <w:rFonts w:ascii="Verdana" w:hAnsi="Verdana"/>
                <w:sz w:val="20"/>
                <w:szCs w:val="20"/>
                <w:highlight w:val="yellow"/>
              </w:rPr>
              <w:t xml:space="preserve">ALL DOCUMENTS that start with </w:t>
            </w:r>
            <w:r>
              <w:rPr>
                <w:rFonts w:ascii="Verdana" w:hAnsi="Verdana"/>
                <w:sz w:val="20"/>
                <w:szCs w:val="20"/>
                <w:highlight w:val="yellow"/>
              </w:rPr>
              <w:t>6</w:t>
            </w:r>
            <w:r w:rsidRPr="003F45C0">
              <w:rPr>
                <w:rFonts w:ascii="Verdana" w:hAnsi="Verdana"/>
                <w:sz w:val="20"/>
                <w:szCs w:val="20"/>
                <w:highlight w:val="yellow"/>
              </w:rPr>
              <w:t>.</w:t>
            </w:r>
          </w:p>
          <w:p w:rsidR="004206C8" w:rsidRPr="00D42BE3" w:rsidRDefault="00492A70" w:rsidP="00492A70">
            <w:pPr>
              <w:jc w:val="center"/>
              <w:rPr>
                <w:rFonts w:ascii="Verdana" w:hAnsi="Verdana"/>
                <w:b/>
                <w:sz w:val="20"/>
                <w:szCs w:val="20"/>
                <w:u w:val="single"/>
              </w:rPr>
            </w:pPr>
            <w:r>
              <w:rPr>
                <w:rFonts w:ascii="Verdana" w:hAnsi="Verdana"/>
                <w:sz w:val="20"/>
                <w:szCs w:val="20"/>
              </w:rPr>
              <w:t xml:space="preserve">(x </w:t>
            </w:r>
            <w:r>
              <w:rPr>
                <w:rFonts w:ascii="Verdana" w:hAnsi="Verdana"/>
                <w:sz w:val="20"/>
                <w:szCs w:val="20"/>
              </w:rPr>
              <w:t>6</w:t>
            </w:r>
            <w:r>
              <w:rPr>
                <w:rFonts w:ascii="Verdana" w:hAnsi="Verdana"/>
                <w:sz w:val="20"/>
                <w:szCs w:val="20"/>
              </w:rPr>
              <w:t xml:space="preserve"> docs)</w:t>
            </w:r>
          </w:p>
        </w:tc>
        <w:tc>
          <w:tcPr>
            <w:tcW w:w="4508" w:type="dxa"/>
          </w:tcPr>
          <w:p w:rsidR="004206C8" w:rsidRPr="00D42BE3" w:rsidRDefault="004206C8" w:rsidP="002C3065">
            <w:pPr>
              <w:jc w:val="center"/>
              <w:rPr>
                <w:rFonts w:ascii="Verdana" w:hAnsi="Verdana"/>
                <w:b/>
                <w:sz w:val="20"/>
                <w:szCs w:val="20"/>
                <w:u w:val="single"/>
              </w:rPr>
            </w:pPr>
            <w:r w:rsidRPr="00D42BE3">
              <w:rPr>
                <w:rFonts w:ascii="Verdana" w:hAnsi="Verdana"/>
                <w:b/>
                <w:sz w:val="20"/>
                <w:szCs w:val="20"/>
                <w:u w:val="single"/>
              </w:rPr>
              <w:t>Ever Wondered Why?</w:t>
            </w:r>
          </w:p>
          <w:p w:rsidR="004206C8" w:rsidRPr="00D53B41" w:rsidRDefault="004206C8" w:rsidP="00D53B41">
            <w:pPr>
              <w:spacing w:before="240"/>
              <w:jc w:val="center"/>
              <w:rPr>
                <w:rFonts w:ascii="Verdana" w:hAnsi="Verdana"/>
                <w:sz w:val="20"/>
                <w:szCs w:val="20"/>
              </w:rPr>
            </w:pPr>
            <w:r w:rsidRPr="00D53B41">
              <w:rPr>
                <w:rFonts w:ascii="Verdana" w:hAnsi="Verdana"/>
                <w:sz w:val="20"/>
                <w:szCs w:val="20"/>
              </w:rPr>
              <w:t>A “follow me” style worksheet that results in a statement to ponder!</w:t>
            </w:r>
          </w:p>
        </w:tc>
      </w:tr>
      <w:tr w:rsidR="00A55CCB" w:rsidRPr="00D42BE3" w:rsidTr="002C3065">
        <w:tc>
          <w:tcPr>
            <w:tcW w:w="4508" w:type="dxa"/>
          </w:tcPr>
          <w:p w:rsidR="00A55CCB" w:rsidRPr="00D42BE3" w:rsidRDefault="00A55CCB" w:rsidP="004206C8">
            <w:pPr>
              <w:jc w:val="center"/>
              <w:rPr>
                <w:rFonts w:ascii="Verdana" w:hAnsi="Verdana"/>
                <w:b/>
                <w:sz w:val="20"/>
                <w:szCs w:val="20"/>
                <w:u w:val="single"/>
              </w:rPr>
            </w:pPr>
            <w:r w:rsidRPr="00D42BE3">
              <w:rPr>
                <w:rFonts w:ascii="Verdana" w:hAnsi="Verdana"/>
                <w:b/>
                <w:sz w:val="20"/>
                <w:szCs w:val="20"/>
                <w:u w:val="single"/>
              </w:rPr>
              <w:t xml:space="preserve">Top Trumps </w:t>
            </w:r>
          </w:p>
          <w:p w:rsidR="00A55CCB" w:rsidRPr="00D42BE3" w:rsidRDefault="00A55CCB" w:rsidP="005C1B6B">
            <w:pPr>
              <w:spacing w:before="240"/>
              <w:jc w:val="both"/>
              <w:rPr>
                <w:rFonts w:ascii="Verdana" w:hAnsi="Verdana"/>
                <w:sz w:val="20"/>
                <w:szCs w:val="20"/>
              </w:rPr>
            </w:pPr>
            <w:r w:rsidRPr="00D42BE3">
              <w:rPr>
                <w:rFonts w:ascii="Verdana" w:hAnsi="Verdana"/>
                <w:sz w:val="20"/>
                <w:szCs w:val="20"/>
              </w:rPr>
              <w:t xml:space="preserve">Differentiated top trumps cards with three </w:t>
            </w:r>
            <w:proofErr w:type="gramStart"/>
            <w:r w:rsidRPr="00D42BE3">
              <w:rPr>
                <w:rFonts w:ascii="Verdana" w:hAnsi="Verdana"/>
                <w:sz w:val="20"/>
                <w:szCs w:val="20"/>
              </w:rPr>
              <w:t>different levels</w:t>
            </w:r>
            <w:proofErr w:type="gramEnd"/>
            <w:r w:rsidRPr="00D42BE3">
              <w:rPr>
                <w:rFonts w:ascii="Verdana" w:hAnsi="Verdana"/>
                <w:sz w:val="20"/>
                <w:szCs w:val="20"/>
              </w:rPr>
              <w:t>. They can be used in the traditional way of Top Trumps or additional ideas are included.</w:t>
            </w:r>
          </w:p>
        </w:tc>
        <w:tc>
          <w:tcPr>
            <w:tcW w:w="4508" w:type="dxa"/>
          </w:tcPr>
          <w:p w:rsidR="00492A70" w:rsidRPr="003F45C0" w:rsidRDefault="00492A70" w:rsidP="00492A70">
            <w:pPr>
              <w:jc w:val="center"/>
              <w:rPr>
                <w:rFonts w:ascii="Verdana" w:hAnsi="Verdana"/>
                <w:sz w:val="20"/>
                <w:szCs w:val="20"/>
                <w:highlight w:val="yellow"/>
              </w:rPr>
            </w:pPr>
            <w:proofErr w:type="gramStart"/>
            <w:r>
              <w:rPr>
                <w:rFonts w:ascii="Verdana" w:hAnsi="Verdana"/>
                <w:sz w:val="20"/>
                <w:szCs w:val="20"/>
                <w:highlight w:val="yellow"/>
              </w:rPr>
              <w:t>Image?</w:t>
            </w:r>
            <w:r w:rsidRPr="003F45C0">
              <w:rPr>
                <w:rFonts w:ascii="Verdana" w:hAnsi="Verdana"/>
                <w:sz w:val="20"/>
                <w:szCs w:val="20"/>
                <w:highlight w:val="yellow"/>
              </w:rPr>
              <w:t>.</w:t>
            </w:r>
            <w:proofErr w:type="gramEnd"/>
            <w:r w:rsidRPr="003F45C0">
              <w:rPr>
                <w:rFonts w:ascii="Verdana" w:hAnsi="Verdana"/>
                <w:sz w:val="20"/>
                <w:szCs w:val="20"/>
                <w:highlight w:val="yellow"/>
              </w:rPr>
              <w:t xml:space="preserve"> </w:t>
            </w:r>
          </w:p>
          <w:p w:rsidR="00492A70" w:rsidRPr="003F45C0" w:rsidRDefault="00492A70" w:rsidP="00492A70">
            <w:pPr>
              <w:jc w:val="center"/>
              <w:rPr>
                <w:rFonts w:ascii="Verdana" w:hAnsi="Verdana"/>
                <w:sz w:val="20"/>
                <w:szCs w:val="20"/>
                <w:highlight w:val="yellow"/>
              </w:rPr>
            </w:pPr>
          </w:p>
          <w:p w:rsidR="00492A70" w:rsidRDefault="00492A70" w:rsidP="00492A70">
            <w:pPr>
              <w:jc w:val="center"/>
              <w:rPr>
                <w:rFonts w:ascii="Verdana" w:hAnsi="Verdana"/>
                <w:sz w:val="20"/>
                <w:szCs w:val="20"/>
              </w:rPr>
            </w:pPr>
            <w:r>
              <w:rPr>
                <w:rFonts w:ascii="Verdana" w:hAnsi="Verdana"/>
                <w:sz w:val="20"/>
                <w:szCs w:val="20"/>
                <w:highlight w:val="yellow"/>
              </w:rPr>
              <w:t xml:space="preserve">link to </w:t>
            </w:r>
            <w:r w:rsidRPr="003F45C0">
              <w:rPr>
                <w:rFonts w:ascii="Verdana" w:hAnsi="Verdana"/>
                <w:sz w:val="20"/>
                <w:szCs w:val="20"/>
                <w:highlight w:val="yellow"/>
              </w:rPr>
              <w:t xml:space="preserve">ALL DOCUMENTS that start with </w:t>
            </w:r>
            <w:r>
              <w:rPr>
                <w:rFonts w:ascii="Verdana" w:hAnsi="Verdana"/>
                <w:sz w:val="20"/>
                <w:szCs w:val="20"/>
                <w:highlight w:val="yellow"/>
              </w:rPr>
              <w:t>7</w:t>
            </w:r>
            <w:r w:rsidRPr="003F45C0">
              <w:rPr>
                <w:rFonts w:ascii="Verdana" w:hAnsi="Verdana"/>
                <w:sz w:val="20"/>
                <w:szCs w:val="20"/>
                <w:highlight w:val="yellow"/>
              </w:rPr>
              <w:t>.</w:t>
            </w:r>
          </w:p>
          <w:p w:rsidR="00A55CCB" w:rsidRPr="00D42BE3" w:rsidRDefault="00492A70" w:rsidP="00492A70">
            <w:pPr>
              <w:jc w:val="center"/>
              <w:rPr>
                <w:rFonts w:ascii="Verdana" w:hAnsi="Verdana"/>
                <w:sz w:val="20"/>
                <w:szCs w:val="20"/>
              </w:rPr>
            </w:pPr>
            <w:r>
              <w:rPr>
                <w:rFonts w:ascii="Verdana" w:hAnsi="Verdana"/>
                <w:sz w:val="20"/>
                <w:szCs w:val="20"/>
              </w:rPr>
              <w:t xml:space="preserve">(x </w:t>
            </w:r>
            <w:r>
              <w:rPr>
                <w:rFonts w:ascii="Verdana" w:hAnsi="Verdana"/>
                <w:sz w:val="20"/>
                <w:szCs w:val="20"/>
              </w:rPr>
              <w:t>2</w:t>
            </w:r>
            <w:r>
              <w:rPr>
                <w:rFonts w:ascii="Verdana" w:hAnsi="Verdana"/>
                <w:sz w:val="20"/>
                <w:szCs w:val="20"/>
              </w:rPr>
              <w:t xml:space="preserve"> docs)</w:t>
            </w:r>
          </w:p>
        </w:tc>
      </w:tr>
      <w:tr w:rsidR="00374A20" w:rsidRPr="00D42BE3" w:rsidTr="002C3065">
        <w:tc>
          <w:tcPr>
            <w:tcW w:w="4508" w:type="dxa"/>
          </w:tcPr>
          <w:p w:rsidR="005C1B6B" w:rsidRDefault="005C1B6B" w:rsidP="00374A20">
            <w:pPr>
              <w:jc w:val="center"/>
              <w:rPr>
                <w:rFonts w:ascii="Verdana" w:hAnsi="Verdana"/>
                <w:sz w:val="20"/>
                <w:szCs w:val="20"/>
              </w:rPr>
            </w:pPr>
          </w:p>
          <w:p w:rsidR="00492A70" w:rsidRPr="003F45C0" w:rsidRDefault="00492A70" w:rsidP="00492A70">
            <w:pPr>
              <w:jc w:val="center"/>
              <w:rPr>
                <w:rFonts w:ascii="Verdana" w:hAnsi="Verdana"/>
                <w:sz w:val="20"/>
                <w:szCs w:val="20"/>
                <w:highlight w:val="yellow"/>
              </w:rPr>
            </w:pPr>
            <w:proofErr w:type="gramStart"/>
            <w:r>
              <w:rPr>
                <w:rFonts w:ascii="Verdana" w:hAnsi="Verdana"/>
                <w:sz w:val="20"/>
                <w:szCs w:val="20"/>
                <w:highlight w:val="yellow"/>
              </w:rPr>
              <w:t>Image?</w:t>
            </w:r>
            <w:r w:rsidRPr="003F45C0">
              <w:rPr>
                <w:rFonts w:ascii="Verdana" w:hAnsi="Verdana"/>
                <w:sz w:val="20"/>
                <w:szCs w:val="20"/>
                <w:highlight w:val="yellow"/>
              </w:rPr>
              <w:t>.</w:t>
            </w:r>
            <w:proofErr w:type="gramEnd"/>
            <w:r w:rsidRPr="003F45C0">
              <w:rPr>
                <w:rFonts w:ascii="Verdana" w:hAnsi="Verdana"/>
                <w:sz w:val="20"/>
                <w:szCs w:val="20"/>
                <w:highlight w:val="yellow"/>
              </w:rPr>
              <w:t xml:space="preserve"> </w:t>
            </w:r>
          </w:p>
          <w:p w:rsidR="00492A70" w:rsidRPr="003F45C0" w:rsidRDefault="00492A70" w:rsidP="00492A70">
            <w:pPr>
              <w:jc w:val="center"/>
              <w:rPr>
                <w:rFonts w:ascii="Verdana" w:hAnsi="Verdana"/>
                <w:sz w:val="20"/>
                <w:szCs w:val="20"/>
                <w:highlight w:val="yellow"/>
              </w:rPr>
            </w:pPr>
          </w:p>
          <w:p w:rsidR="00492A70" w:rsidRDefault="00492A70" w:rsidP="00492A70">
            <w:pPr>
              <w:jc w:val="center"/>
              <w:rPr>
                <w:rFonts w:ascii="Verdana" w:hAnsi="Verdana"/>
                <w:sz w:val="20"/>
                <w:szCs w:val="20"/>
              </w:rPr>
            </w:pPr>
            <w:r>
              <w:rPr>
                <w:rFonts w:ascii="Verdana" w:hAnsi="Verdana"/>
                <w:sz w:val="20"/>
                <w:szCs w:val="20"/>
                <w:highlight w:val="yellow"/>
              </w:rPr>
              <w:t xml:space="preserve">link to </w:t>
            </w:r>
            <w:r w:rsidRPr="003F45C0">
              <w:rPr>
                <w:rFonts w:ascii="Verdana" w:hAnsi="Verdana"/>
                <w:sz w:val="20"/>
                <w:szCs w:val="20"/>
                <w:highlight w:val="yellow"/>
              </w:rPr>
              <w:t xml:space="preserve">ALL DOCUMENTS that start with </w:t>
            </w:r>
            <w:r>
              <w:rPr>
                <w:rFonts w:ascii="Verdana" w:hAnsi="Verdana"/>
                <w:sz w:val="20"/>
                <w:szCs w:val="20"/>
                <w:highlight w:val="yellow"/>
              </w:rPr>
              <w:t>8</w:t>
            </w:r>
            <w:r w:rsidRPr="003F45C0">
              <w:rPr>
                <w:rFonts w:ascii="Verdana" w:hAnsi="Verdana"/>
                <w:sz w:val="20"/>
                <w:szCs w:val="20"/>
                <w:highlight w:val="yellow"/>
              </w:rPr>
              <w:t>.</w:t>
            </w:r>
          </w:p>
          <w:p w:rsidR="003F45C0" w:rsidRPr="00D42BE3" w:rsidRDefault="00492A70" w:rsidP="00492A70">
            <w:pPr>
              <w:jc w:val="center"/>
              <w:rPr>
                <w:rFonts w:ascii="Verdana" w:hAnsi="Verdana"/>
                <w:sz w:val="20"/>
                <w:szCs w:val="20"/>
              </w:rPr>
            </w:pPr>
            <w:r>
              <w:rPr>
                <w:rFonts w:ascii="Verdana" w:hAnsi="Verdana"/>
                <w:sz w:val="20"/>
                <w:szCs w:val="20"/>
              </w:rPr>
              <w:t xml:space="preserve">(x </w:t>
            </w:r>
            <w:r>
              <w:rPr>
                <w:rFonts w:ascii="Verdana" w:hAnsi="Verdana"/>
                <w:sz w:val="20"/>
                <w:szCs w:val="20"/>
              </w:rPr>
              <w:t>1</w:t>
            </w:r>
            <w:r>
              <w:rPr>
                <w:rFonts w:ascii="Verdana" w:hAnsi="Verdana"/>
                <w:sz w:val="20"/>
                <w:szCs w:val="20"/>
              </w:rPr>
              <w:t xml:space="preserve"> docs)</w:t>
            </w:r>
          </w:p>
        </w:tc>
        <w:tc>
          <w:tcPr>
            <w:tcW w:w="4508" w:type="dxa"/>
          </w:tcPr>
          <w:p w:rsidR="00374A20" w:rsidRPr="00D42BE3" w:rsidRDefault="00374A20" w:rsidP="00374A20">
            <w:pPr>
              <w:jc w:val="center"/>
              <w:rPr>
                <w:rFonts w:ascii="Verdana" w:hAnsi="Verdana"/>
                <w:b/>
                <w:sz w:val="20"/>
                <w:szCs w:val="20"/>
                <w:u w:val="single"/>
              </w:rPr>
            </w:pPr>
            <w:r w:rsidRPr="00D42BE3">
              <w:rPr>
                <w:rFonts w:ascii="Verdana" w:hAnsi="Verdana"/>
                <w:b/>
                <w:sz w:val="20"/>
                <w:szCs w:val="20"/>
                <w:u w:val="single"/>
              </w:rPr>
              <w:t xml:space="preserve">“How to” </w:t>
            </w:r>
          </w:p>
          <w:p w:rsidR="00374A20" w:rsidRPr="00D42BE3" w:rsidRDefault="00374A20" w:rsidP="00374A20">
            <w:pPr>
              <w:spacing w:before="240"/>
              <w:jc w:val="both"/>
              <w:rPr>
                <w:rFonts w:ascii="Verdana" w:hAnsi="Verdana"/>
                <w:sz w:val="20"/>
                <w:szCs w:val="20"/>
              </w:rPr>
            </w:pPr>
            <w:r w:rsidRPr="00D42BE3">
              <w:rPr>
                <w:rFonts w:ascii="Verdana" w:hAnsi="Verdana"/>
                <w:sz w:val="20"/>
                <w:szCs w:val="20"/>
              </w:rPr>
              <w:t xml:space="preserve">Mel is working hard to produce “how to” worksheets for the Edexcel Summer papers that are worksheets based on </w:t>
            </w:r>
            <w:r w:rsidR="005C1B6B" w:rsidRPr="00D42BE3">
              <w:rPr>
                <w:rFonts w:ascii="Verdana" w:hAnsi="Verdana"/>
                <w:sz w:val="20"/>
                <w:szCs w:val="20"/>
              </w:rPr>
              <w:t>specific</w:t>
            </w:r>
            <w:r w:rsidRPr="00D42BE3">
              <w:rPr>
                <w:rFonts w:ascii="Verdana" w:hAnsi="Verdana"/>
                <w:sz w:val="20"/>
                <w:szCs w:val="20"/>
              </w:rPr>
              <w:t xml:space="preserve"> questions that can be used to provide much-needed reminders and </w:t>
            </w:r>
            <w:r w:rsidR="005C1B6B" w:rsidRPr="00D42BE3">
              <w:rPr>
                <w:rFonts w:ascii="Verdana" w:hAnsi="Verdana"/>
                <w:sz w:val="20"/>
                <w:szCs w:val="20"/>
              </w:rPr>
              <w:t>practice</w:t>
            </w:r>
            <w:r w:rsidRPr="00D42BE3">
              <w:rPr>
                <w:rFonts w:ascii="Verdana" w:hAnsi="Verdana"/>
                <w:sz w:val="20"/>
                <w:szCs w:val="20"/>
              </w:rPr>
              <w:t xml:space="preserve"> following students getting specific questions wrong in internal assessments.</w:t>
            </w:r>
          </w:p>
          <w:p w:rsidR="00374A20" w:rsidRPr="00D42BE3" w:rsidRDefault="00374A20" w:rsidP="00374A20">
            <w:pPr>
              <w:jc w:val="center"/>
              <w:rPr>
                <w:rFonts w:ascii="Verdana" w:hAnsi="Verdana"/>
                <w:sz w:val="20"/>
                <w:szCs w:val="20"/>
              </w:rPr>
            </w:pPr>
          </w:p>
        </w:tc>
      </w:tr>
      <w:tr w:rsidR="00374A20" w:rsidRPr="00D42BE3" w:rsidTr="002C3065">
        <w:tc>
          <w:tcPr>
            <w:tcW w:w="4508" w:type="dxa"/>
          </w:tcPr>
          <w:p w:rsidR="00374A20" w:rsidRPr="005C1B6B" w:rsidRDefault="00374A20" w:rsidP="005C1B6B">
            <w:pPr>
              <w:jc w:val="center"/>
              <w:rPr>
                <w:rFonts w:ascii="Verdana" w:hAnsi="Verdana"/>
                <w:b/>
                <w:sz w:val="20"/>
                <w:szCs w:val="20"/>
              </w:rPr>
            </w:pPr>
            <w:r w:rsidRPr="005C1B6B">
              <w:rPr>
                <w:rFonts w:ascii="Verdana" w:hAnsi="Verdana"/>
                <w:b/>
                <w:sz w:val="20"/>
                <w:szCs w:val="20"/>
              </w:rPr>
              <w:t>Exam Style Questions</w:t>
            </w:r>
          </w:p>
          <w:p w:rsidR="00374A20" w:rsidRPr="00D42BE3" w:rsidRDefault="00374A20" w:rsidP="005C1B6B">
            <w:pPr>
              <w:spacing w:before="240"/>
              <w:jc w:val="both"/>
              <w:rPr>
                <w:rFonts w:ascii="Verdana" w:hAnsi="Verdana"/>
                <w:sz w:val="20"/>
                <w:szCs w:val="20"/>
              </w:rPr>
            </w:pPr>
            <w:r w:rsidRPr="00D42BE3">
              <w:rPr>
                <w:rFonts w:ascii="Verdana" w:hAnsi="Verdana"/>
                <w:sz w:val="20"/>
                <w:szCs w:val="20"/>
              </w:rPr>
              <w:t xml:space="preserve">These are available for every topic in the </w:t>
            </w:r>
            <w:proofErr w:type="spellStart"/>
            <w:r w:rsidRPr="00D42BE3">
              <w:rPr>
                <w:rFonts w:ascii="Verdana" w:hAnsi="Verdana"/>
                <w:sz w:val="20"/>
                <w:szCs w:val="20"/>
              </w:rPr>
              <w:t>JustMaths</w:t>
            </w:r>
            <w:proofErr w:type="spellEnd"/>
            <w:r w:rsidRPr="00D42BE3">
              <w:rPr>
                <w:rFonts w:ascii="Verdana" w:hAnsi="Verdana"/>
                <w:sz w:val="20"/>
                <w:szCs w:val="20"/>
              </w:rPr>
              <w:t xml:space="preserve"> Crossover along with solutions. </w:t>
            </w:r>
          </w:p>
        </w:tc>
        <w:tc>
          <w:tcPr>
            <w:tcW w:w="4508" w:type="dxa"/>
          </w:tcPr>
          <w:p w:rsidR="003F45C0" w:rsidRDefault="003F45C0" w:rsidP="003F45C0">
            <w:pPr>
              <w:jc w:val="center"/>
              <w:rPr>
                <w:rFonts w:ascii="Verdana" w:hAnsi="Verdana"/>
                <w:sz w:val="20"/>
                <w:szCs w:val="20"/>
              </w:rPr>
            </w:pPr>
          </w:p>
          <w:p w:rsidR="00BD2323" w:rsidRPr="003F45C0" w:rsidRDefault="00BD2323" w:rsidP="00BD2323">
            <w:pPr>
              <w:jc w:val="center"/>
              <w:rPr>
                <w:rFonts w:ascii="Verdana" w:hAnsi="Verdana"/>
                <w:sz w:val="20"/>
                <w:szCs w:val="20"/>
                <w:highlight w:val="yellow"/>
              </w:rPr>
            </w:pPr>
            <w:proofErr w:type="gramStart"/>
            <w:r>
              <w:rPr>
                <w:rFonts w:ascii="Verdana" w:hAnsi="Verdana"/>
                <w:sz w:val="20"/>
                <w:szCs w:val="20"/>
                <w:highlight w:val="yellow"/>
              </w:rPr>
              <w:t>Image?</w:t>
            </w:r>
            <w:r w:rsidRPr="003F45C0">
              <w:rPr>
                <w:rFonts w:ascii="Verdana" w:hAnsi="Verdana"/>
                <w:sz w:val="20"/>
                <w:szCs w:val="20"/>
                <w:highlight w:val="yellow"/>
              </w:rPr>
              <w:t>.</w:t>
            </w:r>
            <w:proofErr w:type="gramEnd"/>
            <w:r w:rsidRPr="003F45C0">
              <w:rPr>
                <w:rFonts w:ascii="Verdana" w:hAnsi="Verdana"/>
                <w:sz w:val="20"/>
                <w:szCs w:val="20"/>
                <w:highlight w:val="yellow"/>
              </w:rPr>
              <w:t xml:space="preserve"> </w:t>
            </w:r>
          </w:p>
          <w:p w:rsidR="00BD2323" w:rsidRPr="003F45C0" w:rsidRDefault="00BD2323" w:rsidP="00BD2323">
            <w:pPr>
              <w:jc w:val="center"/>
              <w:rPr>
                <w:rFonts w:ascii="Verdana" w:hAnsi="Verdana"/>
                <w:sz w:val="20"/>
                <w:szCs w:val="20"/>
                <w:highlight w:val="yellow"/>
              </w:rPr>
            </w:pPr>
          </w:p>
          <w:p w:rsidR="00BD2323" w:rsidRDefault="00BD2323" w:rsidP="00BD2323">
            <w:pPr>
              <w:jc w:val="center"/>
              <w:rPr>
                <w:rFonts w:ascii="Verdana" w:hAnsi="Verdana"/>
                <w:sz w:val="20"/>
                <w:szCs w:val="20"/>
              </w:rPr>
            </w:pPr>
            <w:r>
              <w:rPr>
                <w:rFonts w:ascii="Verdana" w:hAnsi="Verdana"/>
                <w:sz w:val="20"/>
                <w:szCs w:val="20"/>
                <w:highlight w:val="yellow"/>
              </w:rPr>
              <w:t xml:space="preserve">link to </w:t>
            </w:r>
            <w:r>
              <w:rPr>
                <w:rFonts w:ascii="Verdana" w:hAnsi="Verdana"/>
                <w:sz w:val="20"/>
                <w:szCs w:val="20"/>
                <w:highlight w:val="yellow"/>
              </w:rPr>
              <w:t xml:space="preserve">ALL DOCUMENTS that start with </w:t>
            </w:r>
            <w:r>
              <w:rPr>
                <w:rFonts w:ascii="Verdana" w:hAnsi="Verdana"/>
                <w:sz w:val="20"/>
                <w:szCs w:val="20"/>
              </w:rPr>
              <w:t>9</w:t>
            </w:r>
          </w:p>
          <w:p w:rsidR="00374A20" w:rsidRPr="00D42BE3" w:rsidRDefault="00BD2323" w:rsidP="00BD2323">
            <w:pPr>
              <w:jc w:val="center"/>
              <w:rPr>
                <w:rFonts w:ascii="Verdana" w:hAnsi="Verdana"/>
                <w:sz w:val="20"/>
                <w:szCs w:val="20"/>
              </w:rPr>
            </w:pPr>
            <w:r>
              <w:rPr>
                <w:rFonts w:ascii="Verdana" w:hAnsi="Verdana"/>
                <w:sz w:val="20"/>
                <w:szCs w:val="20"/>
              </w:rPr>
              <w:t xml:space="preserve">(x </w:t>
            </w:r>
            <w:r>
              <w:rPr>
                <w:rFonts w:ascii="Verdana" w:hAnsi="Verdana"/>
                <w:sz w:val="20"/>
                <w:szCs w:val="20"/>
              </w:rPr>
              <w:t>1</w:t>
            </w:r>
            <w:r>
              <w:rPr>
                <w:rFonts w:ascii="Verdana" w:hAnsi="Verdana"/>
                <w:sz w:val="20"/>
                <w:szCs w:val="20"/>
              </w:rPr>
              <w:t xml:space="preserve"> docs)</w:t>
            </w:r>
          </w:p>
        </w:tc>
      </w:tr>
      <w:tr w:rsidR="00374A20" w:rsidRPr="00D42BE3" w:rsidTr="002C3065">
        <w:tc>
          <w:tcPr>
            <w:tcW w:w="4508" w:type="dxa"/>
          </w:tcPr>
          <w:p w:rsidR="003F45C0" w:rsidRDefault="003F45C0" w:rsidP="003F45C0">
            <w:pPr>
              <w:jc w:val="center"/>
              <w:rPr>
                <w:rFonts w:ascii="Verdana" w:hAnsi="Verdana"/>
                <w:sz w:val="20"/>
                <w:szCs w:val="20"/>
              </w:rPr>
            </w:pPr>
          </w:p>
          <w:p w:rsidR="003F45C0" w:rsidRPr="003F45C0" w:rsidRDefault="003F45C0" w:rsidP="003F45C0">
            <w:pPr>
              <w:jc w:val="center"/>
              <w:rPr>
                <w:rFonts w:ascii="Verdana" w:hAnsi="Verdana"/>
                <w:sz w:val="20"/>
                <w:szCs w:val="20"/>
                <w:highlight w:val="yellow"/>
              </w:rPr>
            </w:pPr>
            <w:r>
              <w:rPr>
                <w:rFonts w:ascii="Verdana" w:hAnsi="Verdana"/>
                <w:sz w:val="20"/>
                <w:szCs w:val="20"/>
                <w:highlight w:val="yellow"/>
              </w:rPr>
              <w:t xml:space="preserve">JUST A LINK TO ALL documents that </w:t>
            </w:r>
          </w:p>
          <w:p w:rsidR="003F45C0" w:rsidRDefault="003F45C0" w:rsidP="003F45C0">
            <w:pPr>
              <w:jc w:val="center"/>
              <w:rPr>
                <w:rFonts w:ascii="Verdana" w:hAnsi="Verdana"/>
                <w:sz w:val="20"/>
                <w:szCs w:val="20"/>
              </w:rPr>
            </w:pPr>
            <w:r w:rsidRPr="003F45C0">
              <w:rPr>
                <w:rFonts w:ascii="Verdana" w:hAnsi="Verdana"/>
                <w:sz w:val="20"/>
                <w:szCs w:val="20"/>
                <w:highlight w:val="yellow"/>
              </w:rPr>
              <w:t xml:space="preserve">that start with </w:t>
            </w:r>
            <w:r>
              <w:rPr>
                <w:rFonts w:ascii="Verdana" w:hAnsi="Verdana"/>
                <w:sz w:val="20"/>
                <w:szCs w:val="20"/>
                <w:highlight w:val="yellow"/>
              </w:rPr>
              <w:t>10</w:t>
            </w:r>
            <w:r w:rsidRPr="003F45C0">
              <w:rPr>
                <w:rFonts w:ascii="Verdana" w:hAnsi="Verdana"/>
                <w:sz w:val="20"/>
                <w:szCs w:val="20"/>
                <w:highlight w:val="yellow"/>
              </w:rPr>
              <w:t>.</w:t>
            </w:r>
          </w:p>
          <w:p w:rsidR="00374A20" w:rsidRPr="00D42BE3" w:rsidRDefault="00374A20" w:rsidP="00374A20">
            <w:pPr>
              <w:jc w:val="both"/>
              <w:rPr>
                <w:rFonts w:ascii="Verdana" w:hAnsi="Verdana"/>
                <w:sz w:val="20"/>
                <w:szCs w:val="20"/>
              </w:rPr>
            </w:pPr>
          </w:p>
        </w:tc>
        <w:tc>
          <w:tcPr>
            <w:tcW w:w="4508" w:type="dxa"/>
          </w:tcPr>
          <w:p w:rsidR="00374A20" w:rsidRPr="005C1B6B" w:rsidRDefault="003F45C0" w:rsidP="005C1B6B">
            <w:pPr>
              <w:jc w:val="center"/>
              <w:rPr>
                <w:rFonts w:ascii="Verdana" w:hAnsi="Verdana"/>
                <w:b/>
                <w:sz w:val="20"/>
                <w:szCs w:val="20"/>
              </w:rPr>
            </w:pPr>
            <w:r>
              <w:rPr>
                <w:rFonts w:ascii="Verdana" w:hAnsi="Verdana"/>
                <w:b/>
                <w:sz w:val="20"/>
                <w:szCs w:val="20"/>
              </w:rPr>
              <w:t>Other worksheets</w:t>
            </w:r>
          </w:p>
          <w:p w:rsidR="00374A20" w:rsidRPr="00D42BE3" w:rsidRDefault="003F45C0" w:rsidP="005C1B6B">
            <w:pPr>
              <w:spacing w:before="240"/>
              <w:jc w:val="both"/>
              <w:rPr>
                <w:rFonts w:ascii="Verdana" w:hAnsi="Verdana"/>
                <w:sz w:val="20"/>
                <w:szCs w:val="20"/>
              </w:rPr>
            </w:pPr>
            <w:r>
              <w:rPr>
                <w:rFonts w:ascii="Verdana" w:hAnsi="Verdana"/>
                <w:sz w:val="20"/>
                <w:szCs w:val="20"/>
              </w:rPr>
              <w:t xml:space="preserve">There are a variety of other worksheets that Mel produces to suit the topics. </w:t>
            </w:r>
          </w:p>
        </w:tc>
      </w:tr>
    </w:tbl>
    <w:p w:rsidR="002C3065" w:rsidRDefault="002C3065" w:rsidP="002C3065">
      <w:pPr>
        <w:jc w:val="both"/>
        <w:rPr>
          <w:rFonts w:ascii="Verdana" w:hAnsi="Verdana"/>
        </w:rPr>
      </w:pPr>
    </w:p>
    <w:sectPr w:rsidR="002C30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01D92"/>
    <w:multiLevelType w:val="hybridMultilevel"/>
    <w:tmpl w:val="A07892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C4471B"/>
    <w:multiLevelType w:val="hybridMultilevel"/>
    <w:tmpl w:val="A07892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A7E"/>
    <w:rsid w:val="002C3065"/>
    <w:rsid w:val="00374A20"/>
    <w:rsid w:val="003F45C0"/>
    <w:rsid w:val="004206C8"/>
    <w:rsid w:val="00492A70"/>
    <w:rsid w:val="005C1B6B"/>
    <w:rsid w:val="00803945"/>
    <w:rsid w:val="00944B3E"/>
    <w:rsid w:val="00A55CCB"/>
    <w:rsid w:val="00BD2323"/>
    <w:rsid w:val="00C34A7E"/>
    <w:rsid w:val="00CE7D26"/>
    <w:rsid w:val="00D42BE3"/>
    <w:rsid w:val="00D53B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14D91"/>
  <w15:chartTrackingRefBased/>
  <w15:docId w15:val="{82B7E84F-4B06-4894-8AC8-ED49D0919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34A7E"/>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C34A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2B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TotalTime>
  <Pages>2</Pages>
  <Words>500</Words>
  <Characters>2852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Muldowney</dc:creator>
  <cp:keywords/>
  <dc:description/>
  <cp:lastModifiedBy>Melanie Muldowney</cp:lastModifiedBy>
  <cp:revision>4</cp:revision>
  <dcterms:created xsi:type="dcterms:W3CDTF">2017-08-31T07:20:00Z</dcterms:created>
  <dcterms:modified xsi:type="dcterms:W3CDTF">2017-08-31T11:56:00Z</dcterms:modified>
</cp:coreProperties>
</file>